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FD635" w14:textId="4E805498" w:rsidR="00A652D5" w:rsidRPr="00F00BA6" w:rsidRDefault="00F00BA6" w:rsidP="009F3D9B">
      <w:pPr>
        <w:spacing w:after="0"/>
        <w:ind w:right="26"/>
        <w:jc w:val="center"/>
        <w:rPr>
          <w:b/>
          <w:color w:val="0070C0"/>
          <w:sz w:val="32"/>
          <w:szCs w:val="32"/>
        </w:rPr>
      </w:pPr>
      <w:r w:rsidRPr="00F00BA6">
        <w:rPr>
          <w:b/>
          <w:bCs/>
          <w:color w:val="0070C0"/>
          <w:sz w:val="32"/>
          <w:szCs w:val="32"/>
        </w:rPr>
        <w:t xml:space="preserve">Level 3 Sports Massage </w:t>
      </w:r>
      <w:r w:rsidR="3CBDB2D0" w:rsidRPr="00F00BA6">
        <w:rPr>
          <w:b/>
          <w:bCs/>
          <w:color w:val="0070C0"/>
          <w:sz w:val="32"/>
          <w:szCs w:val="32"/>
        </w:rPr>
        <w:t>Mapping Toolkit</w:t>
      </w:r>
    </w:p>
    <w:p w14:paraId="0C2132A6" w14:textId="77777777" w:rsidR="00A652D5" w:rsidRPr="001A63A4" w:rsidRDefault="00A652D5" w:rsidP="001A63A4">
      <w:pPr>
        <w:spacing w:after="0" w:line="240" w:lineRule="auto"/>
        <w:jc w:val="center"/>
        <w:rPr>
          <w:b/>
          <w:bCs/>
          <w:color w:val="0070C0"/>
        </w:rPr>
      </w:pPr>
    </w:p>
    <w:p w14:paraId="3F96A7CC" w14:textId="7A84A6E6" w:rsidR="001A63A4" w:rsidRDefault="001A63A4" w:rsidP="001A63A4">
      <w:pPr>
        <w:spacing w:after="0" w:line="24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Competencies for the p</w:t>
      </w:r>
      <w:r w:rsidRPr="001A63A4">
        <w:rPr>
          <w:b/>
          <w:bCs/>
          <w:color w:val="0070C0"/>
        </w:rPr>
        <w:t>rinciples of exercise, fitness and health</w:t>
      </w:r>
    </w:p>
    <w:p w14:paraId="75A65EA9" w14:textId="77777777" w:rsidR="001A63A4" w:rsidRPr="001A63A4" w:rsidRDefault="001A63A4" w:rsidP="001A63A4">
      <w:pPr>
        <w:spacing w:after="0" w:line="240" w:lineRule="auto"/>
        <w:jc w:val="center"/>
        <w:rPr>
          <w:b/>
          <w:bCs/>
          <w:color w:val="0070C0"/>
        </w:rPr>
      </w:pPr>
    </w:p>
    <w:p w14:paraId="59A4D732" w14:textId="2CFC8679" w:rsidR="001A63A4" w:rsidRPr="00FC7D6B" w:rsidRDefault="001A63A4" w:rsidP="001A63A4">
      <w:pPr>
        <w:pStyle w:val="TableText"/>
        <w:spacing w:before="60" w:after="60"/>
        <w:jc w:val="both"/>
        <w:rPr>
          <w:rFonts w:ascii="Calibri" w:hAnsi="Calibri"/>
          <w:sz w:val="22"/>
          <w:szCs w:val="22"/>
        </w:rPr>
      </w:pPr>
      <w:r w:rsidRPr="00FC7D6B">
        <w:rPr>
          <w:rFonts w:ascii="Calibri" w:hAnsi="Calibri" w:cs="Arial"/>
          <w:sz w:val="22"/>
          <w:szCs w:val="22"/>
        </w:rPr>
        <w:t xml:space="preserve">This toolkit covers knowledge an instructor needs to programme safe and effective exercise for a range of clients, the health benefits of physical activity and the importance of healthy eating.   </w:t>
      </w:r>
    </w:p>
    <w:p w14:paraId="1D5A269D" w14:textId="77777777" w:rsidR="001A63A4" w:rsidRDefault="001A63A4" w:rsidP="001A63A4">
      <w:pPr>
        <w:spacing w:after="120" w:line="240" w:lineRule="auto"/>
        <w:jc w:val="both"/>
        <w:rPr>
          <w:rFonts w:ascii="Calibri" w:hAnsi="Calibri"/>
        </w:rPr>
      </w:pPr>
      <w:r w:rsidRPr="00C3256A">
        <w:rPr>
          <w:rFonts w:ascii="Calibri" w:hAnsi="Calibri"/>
        </w:rPr>
        <w:t>Guided Learning Hours:  28 (content mapped to this unit should not be delivered in less than 28 hours).</w:t>
      </w:r>
    </w:p>
    <w:p w14:paraId="7283AEE0" w14:textId="00B43B78" w:rsidR="00A2027D" w:rsidRPr="00F00BA6" w:rsidRDefault="3CBDB2D0" w:rsidP="001A63A4">
      <w:pPr>
        <w:spacing w:after="0" w:line="240" w:lineRule="auto"/>
        <w:jc w:val="both"/>
        <w:rPr>
          <w:b/>
          <w:color w:val="0070C0"/>
        </w:rPr>
      </w:pPr>
      <w:r w:rsidRPr="00F00BA6">
        <w:rPr>
          <w:b/>
          <w:bCs/>
          <w:color w:val="0070C0"/>
        </w:rPr>
        <w:t>How to use this Mapping Toolkit</w:t>
      </w:r>
    </w:p>
    <w:p w14:paraId="752404AF" w14:textId="66868A85" w:rsidR="006A21F3" w:rsidRPr="00F00BA6" w:rsidRDefault="006A21F3" w:rsidP="006A21F3">
      <w:pPr>
        <w:spacing w:after="120" w:line="240" w:lineRule="auto"/>
        <w:jc w:val="both"/>
      </w:pPr>
      <w:r w:rsidRPr="00F00BA6">
        <w:t xml:space="preserve">Using the righthand column, indicate </w:t>
      </w:r>
      <w:bookmarkStart w:id="0" w:name="_GoBack"/>
      <w:bookmarkEnd w:id="0"/>
      <w:r w:rsidRPr="00F00BA6">
        <w:t xml:space="preserve">where in your training materials the evaluator can see </w:t>
      </w:r>
      <w:r>
        <w:t>the relevant criteria</w:t>
      </w:r>
      <w:r w:rsidRPr="00F00BA6">
        <w:t xml:space="preserve"> evidenced.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7614"/>
        <w:gridCol w:w="7"/>
        <w:gridCol w:w="1664"/>
      </w:tblGrid>
      <w:tr w:rsidR="00967EC9" w:rsidRPr="00F00BA6" w14:paraId="45E36DF9" w14:textId="77777777" w:rsidTr="00680C9F">
        <w:trPr>
          <w:trHeight w:val="323"/>
        </w:trPr>
        <w:tc>
          <w:tcPr>
            <w:tcW w:w="7614" w:type="dxa"/>
            <w:shd w:val="clear" w:color="auto" w:fill="C6D9F1" w:themeFill="text2" w:themeFillTint="33"/>
          </w:tcPr>
          <w:p w14:paraId="26E979B7" w14:textId="5557A69C" w:rsidR="00967EC9" w:rsidRPr="00F00BA6" w:rsidRDefault="00680C9F" w:rsidP="00F33B3A">
            <w:pPr>
              <w:rPr>
                <w:color w:val="FF0000"/>
              </w:rPr>
            </w:pPr>
            <w:r>
              <w:rPr>
                <w:b/>
                <w:bCs/>
                <w:color w:val="0070C0"/>
              </w:rPr>
              <w:t>Content</w:t>
            </w:r>
            <w:r w:rsidR="00B93C75">
              <w:rPr>
                <w:b/>
                <w:bCs/>
                <w:color w:val="0070C0"/>
              </w:rPr>
              <w:t xml:space="preserve">: </w:t>
            </w:r>
          </w:p>
        </w:tc>
        <w:tc>
          <w:tcPr>
            <w:tcW w:w="1671" w:type="dxa"/>
            <w:gridSpan w:val="2"/>
            <w:shd w:val="clear" w:color="auto" w:fill="C6D9F1" w:themeFill="text2" w:themeFillTint="33"/>
          </w:tcPr>
          <w:p w14:paraId="229126EB" w14:textId="77777777" w:rsidR="00967EC9" w:rsidRPr="00F00BA6" w:rsidRDefault="3CBDB2D0" w:rsidP="00967EC9">
            <w:pPr>
              <w:jc w:val="center"/>
              <w:rPr>
                <w:b/>
                <w:color w:val="FF0000"/>
              </w:rPr>
            </w:pPr>
            <w:r w:rsidRPr="00F00BA6">
              <w:rPr>
                <w:b/>
                <w:bCs/>
                <w:color w:val="0070C0"/>
              </w:rPr>
              <w:t>Mapping</w:t>
            </w:r>
          </w:p>
        </w:tc>
      </w:tr>
      <w:tr w:rsidR="00A216D4" w:rsidRPr="00F00BA6" w14:paraId="0E8708F6" w14:textId="77777777" w:rsidTr="00FC7D6B">
        <w:trPr>
          <w:trHeight w:val="283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099F4E51" w14:textId="52FAB859" w:rsidR="00A216D4" w:rsidRPr="00680C9F" w:rsidRDefault="00680C9F" w:rsidP="00FC7D6B">
            <w:pPr>
              <w:rPr>
                <w:b/>
                <w:color w:val="FF0000"/>
              </w:rPr>
            </w:pP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>1. Understand the effects of exercise on the body</w:t>
            </w:r>
          </w:p>
        </w:tc>
      </w:tr>
      <w:tr w:rsidR="00D95BF7" w:rsidRPr="00F00BA6" w14:paraId="13255B65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070EC409" w14:textId="2A8842AD" w:rsidR="00D95BF7" w:rsidRPr="00415E22" w:rsidRDefault="00415E22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>Describe cardiovascular and respiratory adaptations to endurance/aerobic training</w:t>
            </w:r>
          </w:p>
        </w:tc>
        <w:tc>
          <w:tcPr>
            <w:tcW w:w="1664" w:type="dxa"/>
            <w:vAlign w:val="center"/>
          </w:tcPr>
          <w:p w14:paraId="6D36484F" w14:textId="77777777" w:rsidR="00D95BF7" w:rsidRPr="00F00BA6" w:rsidRDefault="00D95BF7" w:rsidP="00D95BF7"/>
        </w:tc>
      </w:tr>
      <w:tr w:rsidR="00D95BF7" w:rsidRPr="00F00BA6" w14:paraId="26AB670A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44D361FB" w14:textId="77A90778" w:rsidR="00D95BF7" w:rsidRPr="00415E22" w:rsidRDefault="00415E22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 xml:space="preserve">Identify the short and long term effects of exercise on blood pressure </w:t>
            </w:r>
          </w:p>
        </w:tc>
        <w:tc>
          <w:tcPr>
            <w:tcW w:w="1664" w:type="dxa"/>
            <w:vAlign w:val="center"/>
          </w:tcPr>
          <w:p w14:paraId="6721A933" w14:textId="77777777" w:rsidR="00D95BF7" w:rsidRPr="00F00BA6" w:rsidRDefault="00D95BF7" w:rsidP="00D95BF7"/>
        </w:tc>
      </w:tr>
      <w:tr w:rsidR="00D95BF7" w:rsidRPr="00F00BA6" w14:paraId="168F2043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43C48E1F" w14:textId="1BF59D3B" w:rsidR="00D95BF7" w:rsidRPr="00415E22" w:rsidRDefault="00415E22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>Describe the “blood pooling” effect following exercise</w:t>
            </w:r>
          </w:p>
        </w:tc>
        <w:tc>
          <w:tcPr>
            <w:tcW w:w="1664" w:type="dxa"/>
            <w:vAlign w:val="center"/>
          </w:tcPr>
          <w:p w14:paraId="6A9F1FA6" w14:textId="77777777" w:rsidR="00D95BF7" w:rsidRPr="00F00BA6" w:rsidRDefault="00D95BF7" w:rsidP="00D95BF7"/>
        </w:tc>
      </w:tr>
      <w:tr w:rsidR="00D95BF7" w:rsidRPr="00F00BA6" w14:paraId="0FDD06FF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573D86FA" w14:textId="1CF59557" w:rsidR="00D95BF7" w:rsidRPr="00415E22" w:rsidRDefault="00415E22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>Describe the effects of exercise on bones and joints including the significance of weight bearing exercise</w:t>
            </w:r>
          </w:p>
        </w:tc>
        <w:tc>
          <w:tcPr>
            <w:tcW w:w="1664" w:type="dxa"/>
            <w:vAlign w:val="center"/>
          </w:tcPr>
          <w:p w14:paraId="4D2E8314" w14:textId="77777777" w:rsidR="00D95BF7" w:rsidRPr="00F00BA6" w:rsidRDefault="00D95BF7" w:rsidP="00D95BF7"/>
        </w:tc>
      </w:tr>
      <w:tr w:rsidR="00D95BF7" w:rsidRPr="00F00BA6" w14:paraId="554DBD6A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70E8279E" w14:textId="37145827" w:rsidR="00D95BF7" w:rsidRPr="00B93C75" w:rsidRDefault="00415E22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 xml:space="preserve">Describe delayed onset of muscle soreness (DOMS) </w:t>
            </w:r>
          </w:p>
        </w:tc>
        <w:tc>
          <w:tcPr>
            <w:tcW w:w="1664" w:type="dxa"/>
            <w:vAlign w:val="center"/>
          </w:tcPr>
          <w:p w14:paraId="35F5F991" w14:textId="77777777" w:rsidR="00D95BF7" w:rsidRPr="00F00BA6" w:rsidRDefault="00D95BF7" w:rsidP="00D95BF7"/>
        </w:tc>
      </w:tr>
      <w:tr w:rsidR="00D95BF7" w:rsidRPr="00F00BA6" w14:paraId="4598FE92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615672E3" w14:textId="1843019F" w:rsidR="00D95BF7" w:rsidRPr="00B93C75" w:rsidRDefault="00B93C75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>Identify exercises or techniques likely to cause delayed onset of muscle soreness</w:t>
            </w:r>
          </w:p>
        </w:tc>
        <w:tc>
          <w:tcPr>
            <w:tcW w:w="1664" w:type="dxa"/>
            <w:vAlign w:val="center"/>
          </w:tcPr>
          <w:p w14:paraId="5024856A" w14:textId="77777777" w:rsidR="00D95BF7" w:rsidRPr="00F00BA6" w:rsidRDefault="00D95BF7" w:rsidP="00D95BF7"/>
        </w:tc>
      </w:tr>
      <w:tr w:rsidR="00D95BF7" w:rsidRPr="00F00BA6" w14:paraId="09D69E59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378D4ACB" w14:textId="4A208BFF" w:rsidR="00B93C75" w:rsidRPr="00B93C75" w:rsidRDefault="00B93C75" w:rsidP="00B93C75">
            <w:pPr>
              <w:pStyle w:val="ListNumber"/>
              <w:numPr>
                <w:ilvl w:val="1"/>
                <w:numId w:val="10"/>
              </w:numPr>
              <w:tabs>
                <w:tab w:val="clear" w:pos="360"/>
              </w:tabs>
              <w:spacing w:before="60" w:after="60"/>
              <w:rPr>
                <w:rFonts w:ascii="Calibri" w:hAnsi="Calibri"/>
                <w:szCs w:val="22"/>
              </w:rPr>
            </w:pPr>
            <w:r w:rsidRPr="00C3256A">
              <w:rPr>
                <w:rFonts w:ascii="Calibri" w:hAnsi="Calibri"/>
                <w:szCs w:val="22"/>
              </w:rPr>
              <w:t>Describe the short and long term effects of different types of exercise on muscle</w:t>
            </w:r>
          </w:p>
        </w:tc>
        <w:tc>
          <w:tcPr>
            <w:tcW w:w="1664" w:type="dxa"/>
            <w:vAlign w:val="center"/>
          </w:tcPr>
          <w:p w14:paraId="6B468A18" w14:textId="77777777" w:rsidR="00D95BF7" w:rsidRPr="00F00BA6" w:rsidRDefault="00D95BF7" w:rsidP="00D95BF7"/>
        </w:tc>
      </w:tr>
      <w:tr w:rsidR="00D95BF7" w:rsidRPr="00F00BA6" w14:paraId="2C1B0C9B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75FA872C" w14:textId="3966149B" w:rsidR="00D95BF7" w:rsidRPr="00415E22" w:rsidRDefault="00B93C75" w:rsidP="00B93C75">
            <w:pPr>
              <w:tabs>
                <w:tab w:val="left" w:pos="333"/>
                <w:tab w:val="num" w:pos="360"/>
              </w:tabs>
              <w:ind w:left="-23" w:hanging="360"/>
              <w:rPr>
                <w:lang w:val="en-US"/>
              </w:rPr>
            </w:pPr>
            <w:r w:rsidRPr="00B93C75">
              <w:rPr>
                <w:lang w:val="en-US"/>
              </w:rPr>
              <w:t>1.8</w:t>
            </w:r>
            <w:r w:rsidRPr="00B93C75">
              <w:rPr>
                <w:lang w:val="en-US"/>
              </w:rPr>
              <w:tab/>
              <w:t>Describe different exercises that can improve posture</w:t>
            </w:r>
          </w:p>
        </w:tc>
        <w:tc>
          <w:tcPr>
            <w:tcW w:w="1664" w:type="dxa"/>
            <w:vAlign w:val="center"/>
          </w:tcPr>
          <w:p w14:paraId="15EC13B3" w14:textId="77777777" w:rsidR="00D95BF7" w:rsidRPr="00F00BA6" w:rsidRDefault="00D95BF7" w:rsidP="00D95BF7"/>
        </w:tc>
      </w:tr>
      <w:tr w:rsidR="00D95BF7" w:rsidRPr="00F00BA6" w14:paraId="172DF38B" w14:textId="77777777" w:rsidTr="00FC7D6B">
        <w:trPr>
          <w:trHeight w:val="283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6FF0E5E5" w14:textId="55C10573" w:rsidR="00D95BF7" w:rsidRPr="00F00BA6" w:rsidRDefault="00B93C75" w:rsidP="00FC7D6B">
            <w:pPr>
              <w:ind w:left="426" w:hanging="426"/>
              <w:rPr>
                <w:b/>
              </w:rPr>
            </w:pP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>2. Understand the components of fitness</w:t>
            </w:r>
          </w:p>
        </w:tc>
      </w:tr>
      <w:tr w:rsidR="00D95BF7" w:rsidRPr="00F00BA6" w14:paraId="14EBC0EB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1F78618E" w14:textId="05AE47BE" w:rsidR="00D95BF7" w:rsidRPr="00B93C75" w:rsidRDefault="00B93C75" w:rsidP="00B93C75">
            <w:pPr>
              <w:ind w:left="426" w:hanging="426"/>
              <w:rPr>
                <w:rFonts w:eastAsiaTheme="minorEastAsia"/>
                <w:lang w:val="en-US"/>
              </w:rPr>
            </w:pPr>
            <w:r w:rsidRPr="00B93C75">
              <w:rPr>
                <w:rFonts w:eastAsiaTheme="minorEastAsia"/>
                <w:lang w:val="en-US"/>
              </w:rPr>
              <w:t>2.1</w:t>
            </w:r>
            <w:r w:rsidRPr="00B93C75">
              <w:rPr>
                <w:rFonts w:eastAsiaTheme="minorEastAsia"/>
                <w:lang w:val="en-US"/>
              </w:rPr>
              <w:tab/>
              <w:t>Define the components of health related fitness</w:t>
            </w:r>
          </w:p>
        </w:tc>
        <w:tc>
          <w:tcPr>
            <w:tcW w:w="1664" w:type="dxa"/>
            <w:vAlign w:val="center"/>
          </w:tcPr>
          <w:p w14:paraId="60125B63" w14:textId="77777777" w:rsidR="00D95BF7" w:rsidRPr="00F00BA6" w:rsidRDefault="00D95BF7" w:rsidP="00D95BF7"/>
        </w:tc>
      </w:tr>
      <w:tr w:rsidR="00D95BF7" w:rsidRPr="00F00BA6" w14:paraId="1EE5DE25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026C743A" w14:textId="47706452" w:rsidR="00D95BF7" w:rsidRPr="00B93C75" w:rsidRDefault="00B93C75" w:rsidP="00B93C75">
            <w:pPr>
              <w:ind w:left="426" w:hanging="426"/>
              <w:rPr>
                <w:rFonts w:eastAsiaTheme="minorEastAsia"/>
                <w:lang w:val="en-US"/>
              </w:rPr>
            </w:pPr>
            <w:r w:rsidRPr="00B93C75">
              <w:rPr>
                <w:rFonts w:eastAsiaTheme="minorEastAsia"/>
                <w:lang w:val="en-US"/>
              </w:rPr>
              <w:t>2.2</w:t>
            </w:r>
            <w:r w:rsidRPr="00B93C75">
              <w:rPr>
                <w:rFonts w:eastAsiaTheme="minorEastAsia"/>
                <w:lang w:val="en-US"/>
              </w:rPr>
              <w:tab/>
              <w:t>Define the components of skill related fitness</w:t>
            </w:r>
          </w:p>
        </w:tc>
        <w:tc>
          <w:tcPr>
            <w:tcW w:w="1664" w:type="dxa"/>
            <w:vAlign w:val="center"/>
          </w:tcPr>
          <w:p w14:paraId="24FF8972" w14:textId="77777777" w:rsidR="00D95BF7" w:rsidRPr="00F00BA6" w:rsidRDefault="00D95BF7" w:rsidP="00D95BF7"/>
        </w:tc>
      </w:tr>
      <w:tr w:rsidR="00D95BF7" w:rsidRPr="00F00BA6" w14:paraId="217DE523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0BA22FC4" w14:textId="3B09C41D" w:rsidR="00D95BF7" w:rsidRPr="00B93C75" w:rsidRDefault="00B93C75" w:rsidP="00B93C75">
            <w:pPr>
              <w:ind w:left="426" w:hanging="426"/>
              <w:rPr>
                <w:rFonts w:eastAsiaTheme="minorEastAsia"/>
                <w:lang w:val="en-US"/>
              </w:rPr>
            </w:pPr>
            <w:r w:rsidRPr="00B93C75">
              <w:rPr>
                <w:rFonts w:eastAsiaTheme="minorEastAsia"/>
                <w:lang w:val="en-US"/>
              </w:rPr>
              <w:t>2.3</w:t>
            </w:r>
            <w:r w:rsidRPr="00B93C75">
              <w:rPr>
                <w:rFonts w:eastAsiaTheme="minorEastAsia"/>
                <w:lang w:val="en-US"/>
              </w:rPr>
              <w:tab/>
              <w:t>Identify the factors that affect health and skill related fitness</w:t>
            </w:r>
          </w:p>
        </w:tc>
        <w:tc>
          <w:tcPr>
            <w:tcW w:w="1664" w:type="dxa"/>
            <w:vAlign w:val="center"/>
          </w:tcPr>
          <w:p w14:paraId="3BE86163" w14:textId="77777777" w:rsidR="00D95BF7" w:rsidRPr="00F00BA6" w:rsidRDefault="00D95BF7" w:rsidP="00D95BF7"/>
        </w:tc>
      </w:tr>
      <w:tr w:rsidR="00D95BF7" w:rsidRPr="00F00BA6" w14:paraId="25B0A2F0" w14:textId="77777777" w:rsidTr="00FC7D6B">
        <w:trPr>
          <w:trHeight w:val="283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7C007F39" w14:textId="53226407" w:rsidR="00D95BF7" w:rsidRPr="00F00BA6" w:rsidRDefault="00B93C75" w:rsidP="00FC7D6B">
            <w:pPr>
              <w:ind w:left="426" w:hanging="426"/>
              <w:rPr>
                <w:b/>
              </w:rPr>
            </w:pP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>3. Understand how to apply the principles and variables of fitness to an exercise programme</w:t>
            </w:r>
          </w:p>
        </w:tc>
      </w:tr>
      <w:tr w:rsidR="00D95BF7" w:rsidRPr="00F00BA6" w14:paraId="44064FBE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66DA6019" w14:textId="77777777" w:rsidR="00D95BF7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3.1</w:t>
            </w:r>
            <w:r w:rsidRPr="00B93C75">
              <w:rPr>
                <w:lang w:val="en-US"/>
              </w:rPr>
              <w:tab/>
              <w:t>Describe the physiological implications of:</w:t>
            </w:r>
          </w:p>
          <w:p w14:paraId="050E8D7F" w14:textId="77777777" w:rsidR="00B93C75" w:rsidRP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specificity</w:t>
            </w:r>
          </w:p>
          <w:p w14:paraId="1A56FB5C" w14:textId="77777777" w:rsidR="00B93C75" w:rsidRP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progressive overload</w:t>
            </w:r>
          </w:p>
          <w:p w14:paraId="15F5B112" w14:textId="77777777" w:rsidR="00B93C75" w:rsidRP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reversibility</w:t>
            </w:r>
          </w:p>
          <w:p w14:paraId="0D96BF4E" w14:textId="77777777" w:rsidR="00B93C75" w:rsidRP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adaptability</w:t>
            </w:r>
          </w:p>
          <w:p w14:paraId="6B35DCEA" w14:textId="77777777" w:rsidR="00B93C75" w:rsidRP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individuality</w:t>
            </w:r>
          </w:p>
          <w:p w14:paraId="2F293C02" w14:textId="77777777" w:rsidR="00B93C75" w:rsidRDefault="00B93C75" w:rsidP="00B93C75">
            <w:pPr>
              <w:ind w:left="709" w:hanging="284"/>
              <w:rPr>
                <w:lang w:val="en-US"/>
              </w:rPr>
            </w:pPr>
            <w:r w:rsidRPr="00B93C75">
              <w:rPr>
                <w:lang w:val="en-US"/>
              </w:rPr>
              <w:t>•</w:t>
            </w:r>
            <w:r w:rsidRPr="00B93C75">
              <w:rPr>
                <w:lang w:val="en-US"/>
              </w:rPr>
              <w:tab/>
              <w:t>recovery time</w:t>
            </w:r>
          </w:p>
          <w:p w14:paraId="31CEE881" w14:textId="0C68E516" w:rsidR="00B93C75" w:rsidRPr="00B93C75" w:rsidRDefault="00B93C75" w:rsidP="00B93C75">
            <w:pPr>
              <w:ind w:left="709" w:hanging="284"/>
              <w:rPr>
                <w:lang w:val="en-US"/>
              </w:rPr>
            </w:pPr>
          </w:p>
        </w:tc>
        <w:tc>
          <w:tcPr>
            <w:tcW w:w="1664" w:type="dxa"/>
            <w:vAlign w:val="center"/>
          </w:tcPr>
          <w:p w14:paraId="36EA3E9E" w14:textId="77777777" w:rsidR="00D95BF7" w:rsidRPr="00F00BA6" w:rsidRDefault="00D95BF7" w:rsidP="00D95BF7"/>
        </w:tc>
      </w:tr>
      <w:tr w:rsidR="00D95BF7" w:rsidRPr="00F00BA6" w14:paraId="635FA9F6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6F1E1C3E" w14:textId="08910FA9" w:rsidR="00D95BF7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3.2</w:t>
            </w:r>
            <w:r w:rsidRPr="00B93C75">
              <w:rPr>
                <w:lang w:val="en-US"/>
              </w:rPr>
              <w:tab/>
              <w:t>Explain the principles of FITT (Frequency, Intensity, Time and Type)</w:t>
            </w:r>
          </w:p>
        </w:tc>
        <w:tc>
          <w:tcPr>
            <w:tcW w:w="1664" w:type="dxa"/>
            <w:vAlign w:val="center"/>
          </w:tcPr>
          <w:p w14:paraId="598CD7E2" w14:textId="77777777" w:rsidR="00D95BF7" w:rsidRPr="00F00BA6" w:rsidRDefault="00D95BF7" w:rsidP="00D95BF7"/>
        </w:tc>
      </w:tr>
      <w:tr w:rsidR="00D95BF7" w:rsidRPr="00F00BA6" w14:paraId="3B069C98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20949916" w14:textId="36CA2296" w:rsidR="00D95BF7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3.3</w:t>
            </w:r>
            <w:r w:rsidRPr="00B93C75">
              <w:rPr>
                <w:lang w:val="en-US"/>
              </w:rPr>
              <w:tab/>
              <w:t>Explain the principles of a progressive training programme in developing components of fitness</w:t>
            </w:r>
          </w:p>
        </w:tc>
        <w:tc>
          <w:tcPr>
            <w:tcW w:w="1664" w:type="dxa"/>
            <w:vAlign w:val="center"/>
          </w:tcPr>
          <w:p w14:paraId="2DD87A6C" w14:textId="77777777" w:rsidR="00D95BF7" w:rsidRPr="00F00BA6" w:rsidRDefault="00D95BF7" w:rsidP="00D95BF7"/>
        </w:tc>
      </w:tr>
      <w:tr w:rsidR="00D95BF7" w:rsidRPr="00F00BA6" w14:paraId="5770791B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43EA3A53" w14:textId="4EFDC9B2" w:rsidR="00D95BF7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3.4</w:t>
            </w:r>
            <w:r w:rsidRPr="00B93C75">
              <w:rPr>
                <w:lang w:val="en-US"/>
              </w:rPr>
              <w:tab/>
              <w:t>Explain how to recognise when and how to regress a training programme</w:t>
            </w:r>
          </w:p>
        </w:tc>
        <w:tc>
          <w:tcPr>
            <w:tcW w:w="1664" w:type="dxa"/>
            <w:vAlign w:val="center"/>
          </w:tcPr>
          <w:p w14:paraId="63742059" w14:textId="77777777" w:rsidR="00D95BF7" w:rsidRPr="00F00BA6" w:rsidRDefault="00D95BF7" w:rsidP="00D95BF7"/>
        </w:tc>
      </w:tr>
      <w:tr w:rsidR="00D95BF7" w:rsidRPr="00F00BA6" w14:paraId="36008F89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655CD784" w14:textId="11723FD0" w:rsidR="00D95BF7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lastRenderedPageBreak/>
              <w:t>3.5</w:t>
            </w:r>
            <w:r w:rsidRPr="00B93C75">
              <w:rPr>
                <w:lang w:val="en-US"/>
              </w:rPr>
              <w:tab/>
              <w:t>Explain the principles of adaptation, modification and progression for</w:t>
            </w:r>
            <w:r>
              <w:rPr>
                <w:lang w:val="en-US"/>
              </w:rPr>
              <w:t xml:space="preserve"> each </w:t>
            </w:r>
            <w:r w:rsidRPr="00B93C75">
              <w:rPr>
                <w:lang w:val="en-US"/>
              </w:rPr>
              <w:t>component of FITT (Frequency, Intensity, Time and Type)</w:t>
            </w:r>
          </w:p>
        </w:tc>
        <w:tc>
          <w:tcPr>
            <w:tcW w:w="1664" w:type="dxa"/>
            <w:vAlign w:val="center"/>
          </w:tcPr>
          <w:p w14:paraId="5BFC66B3" w14:textId="77777777" w:rsidR="00D95BF7" w:rsidRPr="00F00BA6" w:rsidRDefault="00D95BF7" w:rsidP="00D95BF7"/>
        </w:tc>
      </w:tr>
      <w:tr w:rsidR="00B93C75" w:rsidRPr="00F00BA6" w14:paraId="5CCED593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12A87C16" w14:textId="6DDF236D" w:rsidR="00B93C75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3.6</w:t>
            </w:r>
            <w:r w:rsidRPr="00B93C75">
              <w:rPr>
                <w:lang w:val="en-US"/>
              </w:rPr>
              <w:tab/>
              <w:t>Describe the effect of speed on posture, alignment and intensity</w:t>
            </w:r>
          </w:p>
        </w:tc>
        <w:tc>
          <w:tcPr>
            <w:tcW w:w="1664" w:type="dxa"/>
            <w:vAlign w:val="center"/>
          </w:tcPr>
          <w:p w14:paraId="64AD0612" w14:textId="77777777" w:rsidR="00B93C75" w:rsidRPr="00F00BA6" w:rsidRDefault="00B93C75" w:rsidP="00D95BF7"/>
        </w:tc>
      </w:tr>
      <w:tr w:rsidR="00B93C75" w:rsidRPr="00F00BA6" w14:paraId="118C9BD9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7EFB6118" w14:textId="5096155D" w:rsidR="00B93C75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3.7</w:t>
            </w:r>
            <w:r w:rsidRPr="00B93C75">
              <w:rPr>
                <w:lang w:val="en-US"/>
              </w:rPr>
              <w:tab/>
              <w:t>Describe the effect of levers, gravity and resistance on exercise</w:t>
            </w:r>
          </w:p>
        </w:tc>
        <w:tc>
          <w:tcPr>
            <w:tcW w:w="1664" w:type="dxa"/>
            <w:vAlign w:val="center"/>
          </w:tcPr>
          <w:p w14:paraId="0CC8E1D7" w14:textId="77777777" w:rsidR="00B93C75" w:rsidRPr="00F00BA6" w:rsidRDefault="00B93C75" w:rsidP="00D95BF7"/>
        </w:tc>
      </w:tr>
      <w:tr w:rsidR="00B93C75" w:rsidRPr="00F00BA6" w14:paraId="3EBF04DA" w14:textId="77777777" w:rsidTr="3CBDB2D0">
        <w:trPr>
          <w:trHeight w:val="397"/>
        </w:trPr>
        <w:tc>
          <w:tcPr>
            <w:tcW w:w="7621" w:type="dxa"/>
            <w:gridSpan w:val="2"/>
            <w:vAlign w:val="center"/>
          </w:tcPr>
          <w:p w14:paraId="4FC2AC0A" w14:textId="7C7C342B" w:rsidR="00B93C75" w:rsidRPr="00B93C75" w:rsidRDefault="00B93C75" w:rsidP="00B93C75">
            <w:pPr>
              <w:ind w:left="426" w:hanging="426"/>
              <w:rPr>
                <w:lang w:val="en-US"/>
              </w:rPr>
            </w:pPr>
            <w:r w:rsidRPr="00B93C75">
              <w:rPr>
                <w:lang w:val="en-US"/>
              </w:rPr>
              <w:t>3.8</w:t>
            </w:r>
            <w:r w:rsidRPr="00B93C75">
              <w:rPr>
                <w:lang w:val="en-US"/>
              </w:rPr>
              <w:tab/>
              <w:t>Describe the differences between programming exercise for physical fitness and for health benefits</w:t>
            </w:r>
          </w:p>
        </w:tc>
        <w:tc>
          <w:tcPr>
            <w:tcW w:w="1664" w:type="dxa"/>
            <w:vAlign w:val="center"/>
          </w:tcPr>
          <w:p w14:paraId="7A4EDE9C" w14:textId="77777777" w:rsidR="00B93C75" w:rsidRPr="00F00BA6" w:rsidRDefault="00B93C75" w:rsidP="00D95BF7"/>
        </w:tc>
      </w:tr>
      <w:tr w:rsidR="00A216D4" w:rsidRPr="00F00BA6" w14:paraId="57E0FA88" w14:textId="77777777" w:rsidTr="00FC7D6B">
        <w:trPr>
          <w:trHeight w:val="283"/>
        </w:trPr>
        <w:tc>
          <w:tcPr>
            <w:tcW w:w="9285" w:type="dxa"/>
            <w:gridSpan w:val="3"/>
            <w:shd w:val="clear" w:color="auto" w:fill="auto"/>
          </w:tcPr>
          <w:p w14:paraId="7108A498" w14:textId="29BF4874" w:rsidR="00A216D4" w:rsidRPr="00F00BA6" w:rsidRDefault="00B93C75" w:rsidP="00967EC9">
            <w:pPr>
              <w:ind w:left="426" w:hanging="426"/>
              <w:rPr>
                <w:b/>
              </w:rPr>
            </w:pP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>4.</w:t>
            </w: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ab/>
              <w:t>Understand the</w:t>
            </w:r>
            <w:r w:rsidRPr="00B93C75">
              <w:rPr>
                <w:b/>
                <w:bCs/>
              </w:rPr>
              <w:t xml:space="preserve"> </w:t>
            </w:r>
            <w:r w:rsidRPr="00FC7D6B">
              <w:rPr>
                <w:rFonts w:ascii="Calibri" w:hAnsi="Calibri"/>
                <w:b/>
                <w:bCs/>
                <w:iCs/>
                <w:color w:val="0000FF"/>
              </w:rPr>
              <w:t>Exercise contraindications and key safety guidelines for special populations</w:t>
            </w:r>
          </w:p>
        </w:tc>
      </w:tr>
      <w:tr w:rsidR="00C47DDE" w:rsidRPr="00F00BA6" w14:paraId="39F6CECE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256E1180" w14:textId="2942AD27" w:rsidR="00C47DDE" w:rsidRPr="00F00BA6" w:rsidRDefault="00B93C75" w:rsidP="00F00BA6">
            <w:pPr>
              <w:ind w:left="426" w:hanging="426"/>
              <w:rPr>
                <w:rFonts w:eastAsia="Arial" w:cs="Arial"/>
              </w:rPr>
            </w:pPr>
            <w:r w:rsidRPr="00B93C75">
              <w:rPr>
                <w:rFonts w:ascii="Calibri" w:eastAsia="Times New Roman" w:hAnsi="Calibri" w:cs="Times New Roman"/>
                <w:sz w:val="24"/>
                <w:lang w:eastAsia="en-GB"/>
              </w:rPr>
              <w:t>4.1</w:t>
            </w:r>
            <w:r w:rsidRPr="00B93C75">
              <w:rPr>
                <w:rFonts w:ascii="Calibri" w:eastAsia="Times New Roman" w:hAnsi="Calibri" w:cs="Times New Roman"/>
                <w:sz w:val="24"/>
                <w:lang w:eastAsia="en-GB"/>
              </w:rPr>
              <w:tab/>
              <w:t>Describe the exercise co</w:t>
            </w:r>
            <w:r>
              <w:rPr>
                <w:rFonts w:ascii="Calibri" w:eastAsia="Times New Roman" w:hAnsi="Calibri" w:cs="Times New Roman"/>
                <w:sz w:val="24"/>
                <w:lang w:eastAsia="en-GB"/>
              </w:rPr>
              <w:t xml:space="preserve">ntraindications and key safety </w:t>
            </w:r>
            <w:r w:rsidRPr="00B93C75">
              <w:rPr>
                <w:rFonts w:ascii="Calibri" w:eastAsia="Times New Roman" w:hAnsi="Calibri" w:cs="Times New Roman"/>
                <w:sz w:val="24"/>
                <w:lang w:eastAsia="en-GB"/>
              </w:rPr>
              <w:t>guidelines for working with older people (50 plus)</w:t>
            </w:r>
          </w:p>
        </w:tc>
        <w:tc>
          <w:tcPr>
            <w:tcW w:w="1664" w:type="dxa"/>
            <w:vAlign w:val="center"/>
          </w:tcPr>
          <w:p w14:paraId="225741EE" w14:textId="77777777" w:rsidR="00C47DDE" w:rsidRPr="00F00BA6" w:rsidRDefault="00C47DDE" w:rsidP="00F00BA6"/>
        </w:tc>
      </w:tr>
      <w:tr w:rsidR="00C47DDE" w:rsidRPr="00F00BA6" w14:paraId="75681506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21A7B389" w14:textId="3D36470D" w:rsidR="00C47DDE" w:rsidRPr="00F00BA6" w:rsidRDefault="00B93C75" w:rsidP="00F00BA6">
            <w:pPr>
              <w:tabs>
                <w:tab w:val="left" w:pos="567"/>
              </w:tabs>
              <w:ind w:left="426" w:hanging="426"/>
              <w:rPr>
                <w:rFonts w:eastAsia="Arial" w:cs="Arial"/>
              </w:rPr>
            </w:pPr>
            <w:r w:rsidRPr="00B93C75">
              <w:rPr>
                <w:rFonts w:eastAsia="Arial" w:cs="Arial"/>
              </w:rPr>
              <w:t>4.2</w:t>
            </w:r>
            <w:r w:rsidRPr="00B93C75">
              <w:rPr>
                <w:rFonts w:eastAsia="Arial" w:cs="Arial"/>
              </w:rPr>
              <w:tab/>
              <w:t>Describe the exercise co</w:t>
            </w:r>
            <w:r>
              <w:rPr>
                <w:rFonts w:eastAsia="Arial" w:cs="Arial"/>
              </w:rPr>
              <w:t xml:space="preserve">ntraindications and key safety </w:t>
            </w:r>
            <w:r w:rsidRPr="00B93C75">
              <w:rPr>
                <w:rFonts w:eastAsia="Arial" w:cs="Arial"/>
              </w:rPr>
              <w:t>guidelines for workin</w:t>
            </w:r>
            <w:r>
              <w:rPr>
                <w:rFonts w:eastAsia="Arial" w:cs="Arial"/>
              </w:rPr>
              <w:t xml:space="preserve">g with antenatal and postnatal </w:t>
            </w:r>
            <w:r w:rsidRPr="00B93C75">
              <w:rPr>
                <w:rFonts w:eastAsia="Arial" w:cs="Arial"/>
              </w:rPr>
              <w:t>clients</w:t>
            </w:r>
          </w:p>
        </w:tc>
        <w:tc>
          <w:tcPr>
            <w:tcW w:w="1664" w:type="dxa"/>
            <w:vAlign w:val="center"/>
          </w:tcPr>
          <w:p w14:paraId="59B3CF53" w14:textId="77777777" w:rsidR="00C47DDE" w:rsidRPr="00F00BA6" w:rsidRDefault="00C47DDE" w:rsidP="00F00BA6"/>
        </w:tc>
      </w:tr>
      <w:tr w:rsidR="00C47DDE" w:rsidRPr="00F00BA6" w14:paraId="34A60FD6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396CD1DD" w14:textId="18F05CC7" w:rsidR="00C47DDE" w:rsidRPr="00F00BA6" w:rsidRDefault="00B93C75" w:rsidP="00F00BA6">
            <w:pPr>
              <w:ind w:left="426" w:hanging="426"/>
              <w:rPr>
                <w:rFonts w:eastAsia="Arial" w:cs="Arial"/>
              </w:rPr>
            </w:pPr>
            <w:r w:rsidRPr="00B93C75">
              <w:rPr>
                <w:rFonts w:eastAsia="Arial" w:cs="Arial"/>
              </w:rPr>
              <w:t>4.3</w:t>
            </w:r>
            <w:r w:rsidRPr="00B93C75">
              <w:rPr>
                <w:rFonts w:eastAsia="Arial" w:cs="Arial"/>
              </w:rPr>
              <w:tab/>
              <w:t>Describe the exercise co</w:t>
            </w:r>
            <w:r>
              <w:rPr>
                <w:rFonts w:eastAsia="Arial" w:cs="Arial"/>
              </w:rPr>
              <w:t xml:space="preserve">ntraindications and key safety </w:t>
            </w:r>
            <w:r w:rsidRPr="00B93C75">
              <w:rPr>
                <w:rFonts w:eastAsia="Arial" w:cs="Arial"/>
              </w:rPr>
              <w:t>guidelines for working with young people (14-16)</w:t>
            </w:r>
          </w:p>
        </w:tc>
        <w:tc>
          <w:tcPr>
            <w:tcW w:w="1664" w:type="dxa"/>
            <w:vAlign w:val="center"/>
          </w:tcPr>
          <w:p w14:paraId="382E557D" w14:textId="77777777" w:rsidR="00C47DDE" w:rsidRPr="00F00BA6" w:rsidRDefault="00C47DDE" w:rsidP="00F00BA6"/>
        </w:tc>
      </w:tr>
      <w:tr w:rsidR="00C47DDE" w:rsidRPr="00F00BA6" w14:paraId="6B3EC905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645E1DFB" w14:textId="29AC6211" w:rsidR="00C47DDE" w:rsidRPr="00F00BA6" w:rsidRDefault="00B93C75" w:rsidP="00F00BA6">
            <w:pPr>
              <w:ind w:left="426" w:hanging="426"/>
              <w:rPr>
                <w:rFonts w:eastAsia="Arial" w:cs="Arial"/>
              </w:rPr>
            </w:pPr>
            <w:r w:rsidRPr="00B93C75">
              <w:rPr>
                <w:rFonts w:eastAsia="Arial" w:cs="Arial"/>
              </w:rPr>
              <w:t>4.4</w:t>
            </w:r>
            <w:r w:rsidRPr="00B93C75">
              <w:rPr>
                <w:rFonts w:eastAsia="Arial" w:cs="Arial"/>
              </w:rPr>
              <w:tab/>
              <w:t>Describe the key safety considerations for working with disabled people</w:t>
            </w:r>
          </w:p>
        </w:tc>
        <w:tc>
          <w:tcPr>
            <w:tcW w:w="1664" w:type="dxa"/>
            <w:vAlign w:val="center"/>
          </w:tcPr>
          <w:p w14:paraId="4E18C3B0" w14:textId="77777777" w:rsidR="00C47DDE" w:rsidRPr="00F00BA6" w:rsidRDefault="00C47DDE" w:rsidP="00F00BA6"/>
        </w:tc>
      </w:tr>
      <w:tr w:rsidR="00B93C75" w:rsidRPr="00F00BA6" w14:paraId="1B2D7451" w14:textId="77777777" w:rsidTr="00FC7D6B">
        <w:trPr>
          <w:trHeight w:val="283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631CD869" w14:textId="0CBDB2C9" w:rsidR="00B93C75" w:rsidRPr="000379FB" w:rsidRDefault="00B93C75" w:rsidP="000379FB">
            <w:pPr>
              <w:ind w:left="426" w:hanging="426"/>
              <w:rPr>
                <w:b/>
                <w:bCs/>
              </w:rPr>
            </w:pPr>
            <w:r w:rsidRPr="00B93C75">
              <w:rPr>
                <w:rFonts w:ascii="Calibri" w:hAnsi="Calibri"/>
                <w:b/>
                <w:bCs/>
                <w:iCs/>
                <w:color w:val="0000FF"/>
              </w:rPr>
              <w:t>5. Understand how to safely monitor exercise intensity</w:t>
            </w:r>
          </w:p>
        </w:tc>
      </w:tr>
      <w:tr w:rsidR="00C47DDE" w:rsidRPr="00F00BA6" w14:paraId="688E22EF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353B8CF8" w14:textId="77777777" w:rsidR="000379FB" w:rsidRPr="000379FB" w:rsidRDefault="000379FB" w:rsidP="000379FB">
            <w:pPr>
              <w:ind w:left="426" w:hanging="426"/>
              <w:rPr>
                <w:rFonts w:eastAsia="Arial" w:cs="Arial"/>
              </w:rPr>
            </w:pPr>
            <w:r w:rsidRPr="000379FB">
              <w:rPr>
                <w:rFonts w:eastAsia="Arial" w:cs="Arial"/>
              </w:rPr>
              <w:t>5.1</w:t>
            </w:r>
            <w:r w:rsidRPr="000379FB">
              <w:rPr>
                <w:rFonts w:eastAsia="Arial" w:cs="Arial"/>
              </w:rPr>
              <w:tab/>
              <w:t xml:space="preserve">Describe the benefits and limitations of different methods of monitoring exercise intensity including: </w:t>
            </w:r>
          </w:p>
          <w:p w14:paraId="489BD9F0" w14:textId="77777777" w:rsidR="000379FB" w:rsidRPr="000379FB" w:rsidRDefault="000379FB" w:rsidP="000379FB">
            <w:pPr>
              <w:ind w:left="709" w:hanging="284"/>
              <w:rPr>
                <w:rFonts w:eastAsia="Arial" w:cs="Arial"/>
              </w:rPr>
            </w:pPr>
            <w:r w:rsidRPr="000379FB">
              <w:rPr>
                <w:rFonts w:eastAsia="Arial" w:cs="Arial"/>
              </w:rPr>
              <w:t>•</w:t>
            </w:r>
            <w:r w:rsidRPr="000379FB">
              <w:rPr>
                <w:rFonts w:eastAsia="Arial" w:cs="Arial"/>
              </w:rPr>
              <w:tab/>
              <w:t>the talk test</w:t>
            </w:r>
          </w:p>
          <w:p w14:paraId="1E04AFD8" w14:textId="77777777" w:rsidR="000379FB" w:rsidRPr="000379FB" w:rsidRDefault="000379FB" w:rsidP="000379FB">
            <w:pPr>
              <w:ind w:left="709" w:hanging="284"/>
              <w:rPr>
                <w:rFonts w:eastAsia="Arial" w:cs="Arial"/>
              </w:rPr>
            </w:pPr>
            <w:r w:rsidRPr="000379FB">
              <w:rPr>
                <w:rFonts w:eastAsia="Arial" w:cs="Arial"/>
              </w:rPr>
              <w:t>•</w:t>
            </w:r>
            <w:r w:rsidRPr="000379FB">
              <w:rPr>
                <w:rFonts w:eastAsia="Arial" w:cs="Arial"/>
              </w:rPr>
              <w:tab/>
              <w:t>Rate of Perceived Exertion (RPE)</w:t>
            </w:r>
          </w:p>
          <w:p w14:paraId="7CB2B16C" w14:textId="34DABB46" w:rsidR="00C47DDE" w:rsidRPr="00F00BA6" w:rsidRDefault="000379FB" w:rsidP="000379FB">
            <w:pPr>
              <w:ind w:left="709" w:hanging="284"/>
              <w:rPr>
                <w:rFonts w:eastAsia="Arial" w:cs="Arial"/>
              </w:rPr>
            </w:pPr>
            <w:r w:rsidRPr="000379FB">
              <w:rPr>
                <w:rFonts w:eastAsia="Arial" w:cs="Arial"/>
              </w:rPr>
              <w:t>•</w:t>
            </w:r>
            <w:r w:rsidRPr="000379FB">
              <w:rPr>
                <w:rFonts w:eastAsia="Arial" w:cs="Arial"/>
              </w:rPr>
              <w:tab/>
              <w:t>heart rate monitoring and the use of different heart rate zones</w:t>
            </w:r>
          </w:p>
        </w:tc>
        <w:tc>
          <w:tcPr>
            <w:tcW w:w="1664" w:type="dxa"/>
            <w:vAlign w:val="center"/>
          </w:tcPr>
          <w:p w14:paraId="2FC7C1E6" w14:textId="77777777" w:rsidR="00C47DDE" w:rsidRPr="00F00BA6" w:rsidRDefault="00C47DDE" w:rsidP="00F00BA6"/>
        </w:tc>
      </w:tr>
      <w:tr w:rsidR="00C47DDE" w:rsidRPr="00F00BA6" w14:paraId="28DF9C57" w14:textId="77777777" w:rsidTr="00FC7D6B">
        <w:trPr>
          <w:trHeight w:val="283"/>
        </w:trPr>
        <w:tc>
          <w:tcPr>
            <w:tcW w:w="7621" w:type="dxa"/>
            <w:gridSpan w:val="2"/>
            <w:vAlign w:val="center"/>
          </w:tcPr>
          <w:p w14:paraId="69F8ECD9" w14:textId="3FAC6C4F" w:rsidR="00C47DDE" w:rsidRPr="00F00BA6" w:rsidRDefault="00FC7D6B" w:rsidP="00F00BA6">
            <w:pPr>
              <w:ind w:left="426" w:hanging="426"/>
              <w:rPr>
                <w:rFonts w:eastAsia="Arial" w:cs="Arial"/>
              </w:rPr>
            </w:pPr>
            <w:r>
              <w:rPr>
                <w:rFonts w:ascii="Calibri" w:hAnsi="Calibri"/>
                <w:b/>
                <w:bCs/>
                <w:iCs/>
                <w:color w:val="0000FF"/>
              </w:rPr>
              <w:t xml:space="preserve">6. </w:t>
            </w:r>
            <w:r w:rsidRPr="00C3256A">
              <w:rPr>
                <w:rFonts w:ascii="Calibri" w:hAnsi="Calibri"/>
                <w:b/>
                <w:bCs/>
                <w:iCs/>
                <w:color w:val="0000FF"/>
              </w:rPr>
              <w:t>Understand the health benefits of physical activity</w:t>
            </w:r>
          </w:p>
        </w:tc>
        <w:tc>
          <w:tcPr>
            <w:tcW w:w="1664" w:type="dxa"/>
            <w:vAlign w:val="center"/>
          </w:tcPr>
          <w:p w14:paraId="00E94C0D" w14:textId="77777777" w:rsidR="00C47DDE" w:rsidRPr="00F00BA6" w:rsidRDefault="00C47DDE" w:rsidP="00F00BA6"/>
        </w:tc>
      </w:tr>
      <w:tr w:rsidR="00C47DDE" w:rsidRPr="00F00BA6" w14:paraId="5DC9B557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6477E847" w14:textId="03B2586F" w:rsidR="00C47DDE" w:rsidRPr="00F00BA6" w:rsidRDefault="00FC7D6B" w:rsidP="00F00BA6">
            <w:pPr>
              <w:ind w:left="426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6.1</w:t>
            </w:r>
            <w:r w:rsidRPr="00FC7D6B">
              <w:rPr>
                <w:rFonts w:eastAsia="Arial" w:cs="Arial"/>
              </w:rPr>
              <w:tab/>
              <w:t>Describe the health benefits of physical activity</w:t>
            </w:r>
          </w:p>
        </w:tc>
        <w:tc>
          <w:tcPr>
            <w:tcW w:w="1664" w:type="dxa"/>
            <w:vAlign w:val="center"/>
          </w:tcPr>
          <w:p w14:paraId="69E30928" w14:textId="77777777" w:rsidR="00C47DDE" w:rsidRPr="00F00BA6" w:rsidRDefault="00C47DDE" w:rsidP="00F00BA6"/>
        </w:tc>
      </w:tr>
      <w:tr w:rsidR="00C47DDE" w:rsidRPr="00F00BA6" w14:paraId="30FA68F8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095472EE" w14:textId="77777777" w:rsidR="00FC7D6B" w:rsidRPr="00FC7D6B" w:rsidRDefault="00FC7D6B" w:rsidP="00FC7D6B">
            <w:pPr>
              <w:ind w:left="426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6.2</w:t>
            </w:r>
            <w:r w:rsidRPr="00FC7D6B">
              <w:rPr>
                <w:rFonts w:eastAsia="Arial" w:cs="Arial"/>
              </w:rPr>
              <w:tab/>
              <w:t>Describe the effect of physical activity on the causes of certain diseases including:</w:t>
            </w:r>
          </w:p>
          <w:p w14:paraId="07C9B762" w14:textId="77777777" w:rsidR="00FC7D6B" w:rsidRPr="00FC7D6B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a.</w:t>
            </w:r>
            <w:r w:rsidRPr="00FC7D6B">
              <w:rPr>
                <w:rFonts w:eastAsia="Arial" w:cs="Arial"/>
              </w:rPr>
              <w:tab/>
              <w:t>Coronary Heart Disease</w:t>
            </w:r>
          </w:p>
          <w:p w14:paraId="608CD070" w14:textId="77777777" w:rsidR="00FC7D6B" w:rsidRPr="00FC7D6B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b.</w:t>
            </w:r>
            <w:r w:rsidRPr="00FC7D6B">
              <w:rPr>
                <w:rFonts w:eastAsia="Arial" w:cs="Arial"/>
              </w:rPr>
              <w:tab/>
              <w:t>Some cancers</w:t>
            </w:r>
          </w:p>
          <w:p w14:paraId="15254E7A" w14:textId="77777777" w:rsidR="00FC7D6B" w:rsidRPr="00FC7D6B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c.</w:t>
            </w:r>
            <w:r w:rsidRPr="00FC7D6B">
              <w:rPr>
                <w:rFonts w:eastAsia="Arial" w:cs="Arial"/>
              </w:rPr>
              <w:tab/>
              <w:t>Type 2 Diabetes</w:t>
            </w:r>
          </w:p>
          <w:p w14:paraId="5340667A" w14:textId="77777777" w:rsidR="00FC7D6B" w:rsidRPr="00FC7D6B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d.</w:t>
            </w:r>
            <w:r w:rsidRPr="00FC7D6B">
              <w:rPr>
                <w:rFonts w:eastAsia="Arial" w:cs="Arial"/>
              </w:rPr>
              <w:tab/>
              <w:t>Hypertension</w:t>
            </w:r>
          </w:p>
          <w:p w14:paraId="68A82D16" w14:textId="77777777" w:rsidR="00FC7D6B" w:rsidRPr="00FC7D6B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e.</w:t>
            </w:r>
            <w:r w:rsidRPr="00FC7D6B">
              <w:rPr>
                <w:rFonts w:eastAsia="Arial" w:cs="Arial"/>
              </w:rPr>
              <w:tab/>
              <w:t>Obesity</w:t>
            </w:r>
          </w:p>
          <w:p w14:paraId="5FE507B8" w14:textId="16D68BDF" w:rsidR="00C47DDE" w:rsidRPr="00F00BA6" w:rsidRDefault="00FC7D6B" w:rsidP="00FC7D6B">
            <w:pPr>
              <w:ind w:left="709" w:hanging="283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f.</w:t>
            </w:r>
            <w:r w:rsidRPr="00FC7D6B">
              <w:rPr>
                <w:rFonts w:eastAsia="Arial" w:cs="Arial"/>
              </w:rPr>
              <w:tab/>
              <w:t>Osteoporosis</w:t>
            </w:r>
          </w:p>
        </w:tc>
        <w:tc>
          <w:tcPr>
            <w:tcW w:w="1664" w:type="dxa"/>
            <w:vAlign w:val="center"/>
          </w:tcPr>
          <w:p w14:paraId="2C35E340" w14:textId="77777777" w:rsidR="00C47DDE" w:rsidRPr="00F00BA6" w:rsidRDefault="00C47DDE" w:rsidP="00F00BA6"/>
        </w:tc>
      </w:tr>
      <w:tr w:rsidR="00C47DDE" w:rsidRPr="00F00BA6" w14:paraId="1B789611" w14:textId="77777777" w:rsidTr="00FC7D6B">
        <w:trPr>
          <w:trHeight w:hRule="exact" w:val="284"/>
        </w:trPr>
        <w:tc>
          <w:tcPr>
            <w:tcW w:w="7621" w:type="dxa"/>
            <w:gridSpan w:val="2"/>
            <w:vAlign w:val="center"/>
          </w:tcPr>
          <w:p w14:paraId="4DCFA867" w14:textId="1D040E7C" w:rsidR="00C47DDE" w:rsidRPr="00FC7D6B" w:rsidRDefault="00FC7D6B" w:rsidP="00FC7D6B">
            <w:pPr>
              <w:rPr>
                <w:rFonts w:ascii="Calibri" w:eastAsia="Times New Roman" w:hAnsi="Calibri" w:cs="Times New Roman"/>
                <w:b/>
              </w:rPr>
            </w:pPr>
            <w:r w:rsidRPr="00FC7D6B">
              <w:rPr>
                <w:rFonts w:ascii="Calibri" w:eastAsia="Times New Roman" w:hAnsi="Calibri" w:cs="Times New Roman"/>
                <w:b/>
                <w:bCs/>
                <w:iCs/>
                <w:color w:val="0000FF"/>
              </w:rPr>
              <w:t xml:space="preserve">7. Understand the importance of healthy eating </w:t>
            </w:r>
          </w:p>
        </w:tc>
        <w:tc>
          <w:tcPr>
            <w:tcW w:w="1664" w:type="dxa"/>
            <w:vAlign w:val="center"/>
          </w:tcPr>
          <w:p w14:paraId="0AF7DAA1" w14:textId="77777777" w:rsidR="00C47DDE" w:rsidRPr="00F00BA6" w:rsidRDefault="00C47DDE" w:rsidP="00F00BA6"/>
        </w:tc>
      </w:tr>
      <w:tr w:rsidR="00C47DDE" w:rsidRPr="00F00BA6" w14:paraId="0A0F80F0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0C60D701" w14:textId="09BB34D9" w:rsidR="00C47DDE" w:rsidRPr="00F00BA6" w:rsidRDefault="00FC7D6B" w:rsidP="00F00BA6">
            <w:pPr>
              <w:ind w:left="426" w:right="579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7.1</w:t>
            </w:r>
            <w:r w:rsidRPr="00FC7D6B">
              <w:rPr>
                <w:rFonts w:eastAsia="Arial" w:cs="Arial"/>
              </w:rPr>
              <w:tab/>
              <w:t>Describe the national food model/guide</w:t>
            </w:r>
          </w:p>
        </w:tc>
        <w:tc>
          <w:tcPr>
            <w:tcW w:w="1664" w:type="dxa"/>
            <w:vAlign w:val="center"/>
          </w:tcPr>
          <w:p w14:paraId="1492FCB0" w14:textId="77777777" w:rsidR="00C47DDE" w:rsidRPr="00F00BA6" w:rsidRDefault="00C47DDE" w:rsidP="00F00BA6"/>
        </w:tc>
      </w:tr>
      <w:tr w:rsidR="00C47DDE" w:rsidRPr="00F00BA6" w14:paraId="6DF794EF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4D7668B5" w14:textId="1EFB10AE" w:rsidR="00C47DDE" w:rsidRPr="00F00BA6" w:rsidRDefault="00FC7D6B" w:rsidP="00F00BA6">
            <w:pPr>
              <w:ind w:left="426" w:right="187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7.2</w:t>
            </w:r>
            <w:r w:rsidRPr="00FC7D6B">
              <w:rPr>
                <w:rFonts w:eastAsia="Arial" w:cs="Arial"/>
              </w:rPr>
              <w:tab/>
              <w:t>Describe key healthy eating advice that underpins a healthy diet</w:t>
            </w:r>
          </w:p>
        </w:tc>
        <w:tc>
          <w:tcPr>
            <w:tcW w:w="1664" w:type="dxa"/>
            <w:vAlign w:val="center"/>
          </w:tcPr>
          <w:p w14:paraId="7FD9088E" w14:textId="77777777" w:rsidR="00C47DDE" w:rsidRPr="00F00BA6" w:rsidRDefault="00C47DDE" w:rsidP="00F00BA6"/>
        </w:tc>
      </w:tr>
      <w:tr w:rsidR="00C47DDE" w:rsidRPr="00F00BA6" w14:paraId="06608CC2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6727C738" w14:textId="337A70D9" w:rsidR="00C47DDE" w:rsidRPr="00F00BA6" w:rsidRDefault="00FC7D6B" w:rsidP="00F00BA6">
            <w:pPr>
              <w:ind w:left="426" w:right="420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7.3</w:t>
            </w:r>
            <w:r w:rsidRPr="00FC7D6B">
              <w:rPr>
                <w:rFonts w:eastAsia="Arial" w:cs="Arial"/>
              </w:rPr>
              <w:tab/>
              <w:t>Explain the importance of adequate hydration</w:t>
            </w:r>
          </w:p>
        </w:tc>
        <w:tc>
          <w:tcPr>
            <w:tcW w:w="1664" w:type="dxa"/>
            <w:vAlign w:val="center"/>
          </w:tcPr>
          <w:p w14:paraId="75AA24EE" w14:textId="77777777" w:rsidR="00C47DDE" w:rsidRPr="00F00BA6" w:rsidRDefault="00C47DDE" w:rsidP="00F00BA6"/>
        </w:tc>
      </w:tr>
      <w:tr w:rsidR="00C47DDE" w:rsidRPr="00F00BA6" w14:paraId="6C31B015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5F8C1C57" w14:textId="73B36CCD" w:rsidR="00C47DDE" w:rsidRPr="00F00BA6" w:rsidRDefault="00FC7D6B" w:rsidP="00F00BA6">
            <w:pPr>
              <w:ind w:left="426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7.4</w:t>
            </w:r>
            <w:r w:rsidRPr="00FC7D6B">
              <w:rPr>
                <w:rFonts w:eastAsia="Arial" w:cs="Arial"/>
              </w:rPr>
              <w:tab/>
              <w:t>Explain professional role boundaries in relation to offering nutritional advice</w:t>
            </w:r>
          </w:p>
        </w:tc>
        <w:tc>
          <w:tcPr>
            <w:tcW w:w="1664" w:type="dxa"/>
            <w:vAlign w:val="center"/>
          </w:tcPr>
          <w:p w14:paraId="155B5CA9" w14:textId="77777777" w:rsidR="00C47DDE" w:rsidRPr="00F00BA6" w:rsidRDefault="00C47DDE" w:rsidP="00F00BA6"/>
        </w:tc>
      </w:tr>
      <w:tr w:rsidR="00C47DDE" w:rsidRPr="00F00BA6" w14:paraId="1AD31B38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3972415D" w14:textId="0775AC85" w:rsidR="00C47DDE" w:rsidRPr="00F00BA6" w:rsidRDefault="00FC7D6B" w:rsidP="00F00BA6">
            <w:pPr>
              <w:ind w:left="426" w:right="201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7.5</w:t>
            </w:r>
            <w:r w:rsidRPr="00FC7D6B">
              <w:rPr>
                <w:rFonts w:eastAsia="Arial" w:cs="Arial"/>
              </w:rPr>
              <w:tab/>
              <w:t>Explain the dietary role of the key nutrients</w:t>
            </w:r>
          </w:p>
        </w:tc>
        <w:tc>
          <w:tcPr>
            <w:tcW w:w="1664" w:type="dxa"/>
            <w:vAlign w:val="center"/>
          </w:tcPr>
          <w:p w14:paraId="78DF8E49" w14:textId="77777777" w:rsidR="00C47DDE" w:rsidRPr="00F00BA6" w:rsidRDefault="00C47DDE" w:rsidP="00F00BA6"/>
        </w:tc>
      </w:tr>
      <w:tr w:rsidR="00C47DDE" w:rsidRPr="00F00BA6" w14:paraId="2DEF7513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0697291B" w14:textId="429321DF" w:rsidR="00C47DDE" w:rsidRPr="00F00BA6" w:rsidRDefault="00FC7D6B" w:rsidP="00F00BA6">
            <w:pPr>
              <w:ind w:left="426" w:right="201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7.6</w:t>
            </w:r>
            <w:r w:rsidRPr="00FC7D6B">
              <w:rPr>
                <w:rFonts w:eastAsia="Arial" w:cs="Arial"/>
              </w:rPr>
              <w:tab/>
              <w:t>Identify the common dietary sources of the key nutrients</w:t>
            </w:r>
          </w:p>
        </w:tc>
        <w:tc>
          <w:tcPr>
            <w:tcW w:w="1664" w:type="dxa"/>
            <w:vAlign w:val="center"/>
          </w:tcPr>
          <w:p w14:paraId="4F45F068" w14:textId="77777777" w:rsidR="00C47DDE" w:rsidRPr="00F00BA6" w:rsidRDefault="00C47DDE" w:rsidP="00F00BA6"/>
        </w:tc>
      </w:tr>
      <w:tr w:rsidR="00C47DDE" w:rsidRPr="00F00BA6" w14:paraId="1408BA76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6DE80DAE" w14:textId="5E482D38" w:rsidR="00C47DDE" w:rsidRPr="00F00BA6" w:rsidRDefault="00FC7D6B" w:rsidP="00F00BA6">
            <w:pPr>
              <w:ind w:left="426" w:right="201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7.7</w:t>
            </w:r>
            <w:r w:rsidRPr="00FC7D6B">
              <w:rPr>
                <w:rFonts w:eastAsia="Arial" w:cs="Arial"/>
              </w:rPr>
              <w:tab/>
              <w:t>Describe the energy balance equation</w:t>
            </w:r>
          </w:p>
        </w:tc>
        <w:tc>
          <w:tcPr>
            <w:tcW w:w="1664" w:type="dxa"/>
            <w:vAlign w:val="center"/>
          </w:tcPr>
          <w:p w14:paraId="701F588B" w14:textId="77777777" w:rsidR="00C47DDE" w:rsidRPr="00F00BA6" w:rsidRDefault="00C47DDE" w:rsidP="00F00BA6"/>
        </w:tc>
      </w:tr>
      <w:tr w:rsidR="00C47DDE" w:rsidRPr="00F00BA6" w14:paraId="5C2D1976" w14:textId="77777777" w:rsidTr="00F00BA6">
        <w:trPr>
          <w:trHeight w:val="397"/>
        </w:trPr>
        <w:tc>
          <w:tcPr>
            <w:tcW w:w="7621" w:type="dxa"/>
            <w:gridSpan w:val="2"/>
            <w:vAlign w:val="center"/>
          </w:tcPr>
          <w:p w14:paraId="40F62938" w14:textId="0A898777" w:rsidR="00C47DDE" w:rsidRPr="00F00BA6" w:rsidRDefault="00FC7D6B" w:rsidP="00F00BA6">
            <w:pPr>
              <w:ind w:left="426" w:right="201" w:hanging="426"/>
              <w:rPr>
                <w:rFonts w:eastAsia="Arial" w:cs="Arial"/>
              </w:rPr>
            </w:pPr>
            <w:r w:rsidRPr="00FC7D6B">
              <w:rPr>
                <w:rFonts w:eastAsia="Arial" w:cs="Arial"/>
              </w:rPr>
              <w:t>7.8</w:t>
            </w:r>
            <w:r w:rsidRPr="00FC7D6B">
              <w:rPr>
                <w:rFonts w:eastAsia="Arial" w:cs="Arial"/>
              </w:rPr>
              <w:tab/>
              <w:t>Explain the health risks of poor nutrition</w:t>
            </w:r>
          </w:p>
        </w:tc>
        <w:tc>
          <w:tcPr>
            <w:tcW w:w="1664" w:type="dxa"/>
            <w:vAlign w:val="center"/>
          </w:tcPr>
          <w:p w14:paraId="387438C5" w14:textId="77777777" w:rsidR="00C47DDE" w:rsidRPr="00F00BA6" w:rsidRDefault="00C47DDE" w:rsidP="00F00BA6"/>
        </w:tc>
      </w:tr>
    </w:tbl>
    <w:p w14:paraId="29D51246" w14:textId="77777777" w:rsidR="00483A54" w:rsidRPr="00F00BA6" w:rsidRDefault="00483A54"/>
    <w:sectPr w:rsidR="00483A54" w:rsidRPr="00F00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7091" w14:textId="77777777" w:rsidR="007C68F1" w:rsidRDefault="007C68F1">
      <w:pPr>
        <w:spacing w:after="0" w:line="240" w:lineRule="auto"/>
      </w:pPr>
      <w:r>
        <w:separator/>
      </w:r>
    </w:p>
  </w:endnote>
  <w:endnote w:type="continuationSeparator" w:id="0">
    <w:p w14:paraId="66B46666" w14:textId="77777777" w:rsidR="007C68F1" w:rsidRDefault="007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1F74" w14:textId="77777777" w:rsidR="006A21F3" w:rsidRDefault="006A2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968055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A563E" w14:textId="4FC43D2D" w:rsidR="00C05476" w:rsidRPr="00F00BA6" w:rsidRDefault="006A21F3" w:rsidP="00F00BA6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00BA6">
              <w:rPr>
                <w:sz w:val="18"/>
                <w:szCs w:val="18"/>
              </w:rPr>
              <w:t xml:space="preserve">3 Sports Massage </w:t>
            </w:r>
            <w:r w:rsidR="00FC7D6B">
              <w:rPr>
                <w:sz w:val="18"/>
                <w:szCs w:val="18"/>
              </w:rPr>
              <w:t>Mapping Toolkit</w:t>
            </w:r>
            <w:r>
              <w:rPr>
                <w:sz w:val="18"/>
                <w:szCs w:val="18"/>
              </w:rPr>
              <w:t>:</w:t>
            </w:r>
            <w:r w:rsidR="00FC7D6B">
              <w:rPr>
                <w:sz w:val="18"/>
                <w:szCs w:val="18"/>
              </w:rPr>
              <w:t xml:space="preserve"> Principles of exercise, fitness and health</w:t>
            </w:r>
            <w:r w:rsidR="3CBDB2D0" w:rsidRPr="00F00BA6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F00BA6">
              <w:rPr>
                <w:sz w:val="18"/>
                <w:szCs w:val="18"/>
              </w:rPr>
              <w:tab/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PAGE </w:instrText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 w:rsidR="006B3898">
              <w:rPr>
                <w:bCs/>
                <w:noProof/>
                <w:sz w:val="18"/>
                <w:szCs w:val="18"/>
              </w:rPr>
              <w:t>1</w:t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end"/>
            </w:r>
            <w:r w:rsidR="00F00BA6" w:rsidRPr="00F00BA6">
              <w:rPr>
                <w:bCs/>
                <w:noProof/>
                <w:sz w:val="18"/>
                <w:szCs w:val="18"/>
              </w:rPr>
              <w:t>:</w:t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NUMPAGES  </w:instrText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 w:rsidR="006B3898">
              <w:rPr>
                <w:bCs/>
                <w:noProof/>
                <w:sz w:val="18"/>
                <w:szCs w:val="18"/>
              </w:rPr>
              <w:t>2</w:t>
            </w:r>
            <w:r w:rsidR="00C05476" w:rsidRPr="00F00BA6">
              <w:rPr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15124160" w14:textId="77777777" w:rsidR="00967EC9" w:rsidRPr="00967EC9" w:rsidRDefault="00C05476">
    <w:pPr>
      <w:pStyle w:val="Footer"/>
      <w:rPr>
        <w:b/>
      </w:rPr>
    </w:pPr>
    <w:r>
      <w:rPr>
        <w:b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2C70" w14:textId="77777777" w:rsidR="006A21F3" w:rsidRDefault="006A2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1437" w14:textId="77777777" w:rsidR="007C68F1" w:rsidRDefault="007C68F1">
      <w:pPr>
        <w:spacing w:after="0" w:line="240" w:lineRule="auto"/>
      </w:pPr>
      <w:r>
        <w:separator/>
      </w:r>
    </w:p>
  </w:footnote>
  <w:footnote w:type="continuationSeparator" w:id="0">
    <w:p w14:paraId="0C80DB7F" w14:textId="77777777" w:rsidR="007C68F1" w:rsidRDefault="007C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17A1" w14:textId="77777777" w:rsidR="006A21F3" w:rsidRDefault="006A2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AEAFF" w14:textId="77777777" w:rsidR="006A21F3" w:rsidRDefault="006A2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F372" w14:textId="77777777" w:rsidR="006A21F3" w:rsidRDefault="006A2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604C"/>
    <w:multiLevelType w:val="multilevel"/>
    <w:tmpl w:val="27B000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1BBA6F75"/>
    <w:multiLevelType w:val="hybridMultilevel"/>
    <w:tmpl w:val="6960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649AC"/>
    <w:multiLevelType w:val="hybridMultilevel"/>
    <w:tmpl w:val="459C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955"/>
    <w:multiLevelType w:val="hybridMultilevel"/>
    <w:tmpl w:val="8A5C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815"/>
    <w:multiLevelType w:val="hybridMultilevel"/>
    <w:tmpl w:val="205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C1B"/>
    <w:multiLevelType w:val="hybridMultilevel"/>
    <w:tmpl w:val="CEE0E472"/>
    <w:lvl w:ilvl="0" w:tplc="25B4EA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46530"/>
    <w:multiLevelType w:val="hybridMultilevel"/>
    <w:tmpl w:val="7948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95332"/>
    <w:multiLevelType w:val="hybridMultilevel"/>
    <w:tmpl w:val="E3C8E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E288C"/>
    <w:multiLevelType w:val="hybridMultilevel"/>
    <w:tmpl w:val="952C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B9"/>
    <w:rsid w:val="000263D9"/>
    <w:rsid w:val="000379FB"/>
    <w:rsid w:val="0004607E"/>
    <w:rsid w:val="0007595E"/>
    <w:rsid w:val="00087393"/>
    <w:rsid w:val="000D4122"/>
    <w:rsid w:val="00114D73"/>
    <w:rsid w:val="00156472"/>
    <w:rsid w:val="001A63A4"/>
    <w:rsid w:val="001C6CE1"/>
    <w:rsid w:val="001D178B"/>
    <w:rsid w:val="0028258F"/>
    <w:rsid w:val="003225D6"/>
    <w:rsid w:val="00415E22"/>
    <w:rsid w:val="004706E4"/>
    <w:rsid w:val="00483A54"/>
    <w:rsid w:val="00555BB7"/>
    <w:rsid w:val="005C665F"/>
    <w:rsid w:val="005F3FC0"/>
    <w:rsid w:val="005F417D"/>
    <w:rsid w:val="00617BB9"/>
    <w:rsid w:val="00674A9A"/>
    <w:rsid w:val="00680C9F"/>
    <w:rsid w:val="006A21F3"/>
    <w:rsid w:val="006B3898"/>
    <w:rsid w:val="007C68F1"/>
    <w:rsid w:val="0085542F"/>
    <w:rsid w:val="00957D7C"/>
    <w:rsid w:val="00967EC9"/>
    <w:rsid w:val="009F3D9B"/>
    <w:rsid w:val="00A06380"/>
    <w:rsid w:val="00A07C4F"/>
    <w:rsid w:val="00A2027D"/>
    <w:rsid w:val="00A216D4"/>
    <w:rsid w:val="00A25E8F"/>
    <w:rsid w:val="00A36FFD"/>
    <w:rsid w:val="00A652D5"/>
    <w:rsid w:val="00A66CE8"/>
    <w:rsid w:val="00B64F9B"/>
    <w:rsid w:val="00B93C75"/>
    <w:rsid w:val="00C05476"/>
    <w:rsid w:val="00C47DDE"/>
    <w:rsid w:val="00D15B63"/>
    <w:rsid w:val="00D60821"/>
    <w:rsid w:val="00D95BF7"/>
    <w:rsid w:val="00D97785"/>
    <w:rsid w:val="00DC5A73"/>
    <w:rsid w:val="00EA2C7E"/>
    <w:rsid w:val="00EC1439"/>
    <w:rsid w:val="00F00BA6"/>
    <w:rsid w:val="00F33B3A"/>
    <w:rsid w:val="00FC7D6B"/>
    <w:rsid w:val="3CBD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D28ED"/>
  <w15:docId w15:val="{6EFB0B15-89BD-4FBE-89C8-8E60FD51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7E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E"/>
    <w:pPr>
      <w:keepNext/>
      <w:keepLines/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E"/>
    <w:rPr>
      <w:rFonts w:eastAsiaTheme="majorEastAsia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6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itlebold">
    <w:name w:val="U/E title bold"/>
    <w:basedOn w:val="Normal"/>
    <w:rsid w:val="00617BB9"/>
    <w:pPr>
      <w:spacing w:after="0" w:line="280" w:lineRule="exact"/>
      <w:ind w:left="1134" w:hanging="113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C9"/>
  </w:style>
  <w:style w:type="paragraph" w:styleId="Footer">
    <w:name w:val="footer"/>
    <w:basedOn w:val="Normal"/>
    <w:link w:val="Foot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C9"/>
  </w:style>
  <w:style w:type="paragraph" w:styleId="ListParagraph">
    <w:name w:val="List Paragraph"/>
    <w:basedOn w:val="Normal"/>
    <w:uiPriority w:val="34"/>
    <w:qFormat/>
    <w:rsid w:val="00D95BF7"/>
    <w:pPr>
      <w:ind w:left="720"/>
      <w:contextualSpacing/>
    </w:pPr>
  </w:style>
  <w:style w:type="paragraph" w:customStyle="1" w:styleId="TableText">
    <w:name w:val="Table Text"/>
    <w:basedOn w:val="Normal"/>
    <w:semiHidden/>
    <w:rsid w:val="001A63A4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1A63A4"/>
    <w:rPr>
      <w:b/>
    </w:rPr>
  </w:style>
  <w:style w:type="paragraph" w:styleId="ListNumber">
    <w:name w:val="List Number"/>
    <w:basedOn w:val="Normal"/>
    <w:rsid w:val="00415E22"/>
    <w:pPr>
      <w:numPr>
        <w:ilvl w:val="1"/>
        <w:numId w:val="9"/>
      </w:numPr>
      <w:spacing w:after="12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Boyce</cp:lastModifiedBy>
  <cp:revision>4</cp:revision>
  <dcterms:created xsi:type="dcterms:W3CDTF">2016-12-22T18:58:00Z</dcterms:created>
  <dcterms:modified xsi:type="dcterms:W3CDTF">2017-01-07T16:46:00Z</dcterms:modified>
</cp:coreProperties>
</file>